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93D" w:rsidRPr="003F7644" w:rsidRDefault="00A06B58" w:rsidP="00A06B58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3F7644">
        <w:rPr>
          <w:rFonts w:ascii="Times New Roman" w:hAnsi="Times New Roman" w:cs="Times New Roman"/>
          <w:b/>
          <w:color w:val="7030A0"/>
          <w:sz w:val="28"/>
          <w:szCs w:val="28"/>
        </w:rPr>
        <w:t>Развитие музыкально – двигательных способностей у детей раннего возраста.</w:t>
      </w:r>
    </w:p>
    <w:p w:rsidR="00A06B58" w:rsidRPr="003F7644" w:rsidRDefault="00A06B58" w:rsidP="003F7644">
      <w:pPr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3F7644">
        <w:rPr>
          <w:rFonts w:ascii="Times New Roman" w:hAnsi="Times New Roman" w:cs="Times New Roman"/>
          <w:color w:val="7030A0"/>
          <w:sz w:val="28"/>
          <w:szCs w:val="28"/>
        </w:rPr>
        <w:t xml:space="preserve">      Игровые музыкально – двигательные упражнения для детей раннего возраста имеют особую значимость, поскольку являются не только универсальным средством всестороннего гармоничного (как говорили раньше!) развития ребёнка, но и служат незаменимым инструментом общения де</w:t>
      </w:r>
      <w:r w:rsidR="00466F0E" w:rsidRPr="003F7644">
        <w:rPr>
          <w:rFonts w:ascii="Times New Roman" w:hAnsi="Times New Roman" w:cs="Times New Roman"/>
          <w:color w:val="7030A0"/>
          <w:sz w:val="28"/>
          <w:szCs w:val="28"/>
        </w:rPr>
        <w:t>т</w:t>
      </w:r>
      <w:r w:rsidRPr="003F7644">
        <w:rPr>
          <w:rFonts w:ascii="Times New Roman" w:hAnsi="Times New Roman" w:cs="Times New Roman"/>
          <w:color w:val="7030A0"/>
          <w:sz w:val="28"/>
          <w:szCs w:val="28"/>
        </w:rPr>
        <w:t>ей и взрослых, инструментом их эмоционального взаимодействия. Эту особенность игрового материала для малышей по вс</w:t>
      </w:r>
      <w:r w:rsidR="00466F0E" w:rsidRPr="003F7644">
        <w:rPr>
          <w:rFonts w:ascii="Times New Roman" w:hAnsi="Times New Roman" w:cs="Times New Roman"/>
          <w:color w:val="7030A0"/>
          <w:sz w:val="28"/>
          <w:szCs w:val="28"/>
        </w:rPr>
        <w:t>ей вероятности заметили ещё наши предки. Об этом свидетельствуют дошедшие до наших дней такие шедевры народной педагогики, как «Ладушки», «Сорока – белобока», «Идёт коза рогатая» и др.</w:t>
      </w:r>
    </w:p>
    <w:p w:rsidR="00466F0E" w:rsidRPr="003F7644" w:rsidRDefault="00466F0E" w:rsidP="003F7644">
      <w:pPr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3F7644">
        <w:rPr>
          <w:rFonts w:ascii="Times New Roman" w:hAnsi="Times New Roman" w:cs="Times New Roman"/>
          <w:color w:val="7030A0"/>
          <w:sz w:val="28"/>
          <w:szCs w:val="28"/>
        </w:rPr>
        <w:t xml:space="preserve">         К сожалению, нельзя сказать, что репертуар с тех пор значительно расширился и обогатился. Поэтому практики вынуждены ещё и ещё раз как сквозь сито просеивать, тщательно подбирать музыкальные игры – забавы, пляски для малышей, которые особенно чувствительны к </w:t>
      </w:r>
      <w:proofErr w:type="spellStart"/>
      <w:r w:rsidRPr="003F7644">
        <w:rPr>
          <w:rFonts w:ascii="Times New Roman" w:hAnsi="Times New Roman" w:cs="Times New Roman"/>
          <w:color w:val="7030A0"/>
          <w:sz w:val="28"/>
          <w:szCs w:val="28"/>
        </w:rPr>
        <w:t>темпоритму</w:t>
      </w:r>
      <w:proofErr w:type="spellEnd"/>
      <w:r w:rsidRPr="003F7644">
        <w:rPr>
          <w:rFonts w:ascii="Times New Roman" w:hAnsi="Times New Roman" w:cs="Times New Roman"/>
          <w:color w:val="7030A0"/>
          <w:sz w:val="28"/>
          <w:szCs w:val="28"/>
        </w:rPr>
        <w:t xml:space="preserve"> музыки и, безусловно, к текстам, которые должны быть понятными, интересными и образными. И снова музыкальные </w:t>
      </w:r>
      <w:proofErr w:type="gramStart"/>
      <w:r w:rsidRPr="003F7644">
        <w:rPr>
          <w:rFonts w:ascii="Times New Roman" w:hAnsi="Times New Roman" w:cs="Times New Roman"/>
          <w:color w:val="7030A0"/>
          <w:sz w:val="28"/>
          <w:szCs w:val="28"/>
        </w:rPr>
        <w:lastRenderedPageBreak/>
        <w:t>руководители</w:t>
      </w:r>
      <w:proofErr w:type="gramEnd"/>
      <w:r w:rsidRPr="003F7644">
        <w:rPr>
          <w:rFonts w:ascii="Times New Roman" w:hAnsi="Times New Roman" w:cs="Times New Roman"/>
          <w:color w:val="7030A0"/>
          <w:sz w:val="28"/>
          <w:szCs w:val="28"/>
        </w:rPr>
        <w:t xml:space="preserve"> и воспитатели обращаются к народным песенкам, а также к тому «золотому», классическому фонду, который был создан нашей отечественной педагогикой (это репертуар 1 – й младшей группы типовой программы под редакцией Н. А. Ветлугиной, игры – забавы Е. </w:t>
      </w:r>
      <w:proofErr w:type="spellStart"/>
      <w:r w:rsidR="00493F09" w:rsidRPr="003F7644">
        <w:rPr>
          <w:rFonts w:ascii="Times New Roman" w:hAnsi="Times New Roman" w:cs="Times New Roman"/>
          <w:color w:val="7030A0"/>
          <w:sz w:val="28"/>
          <w:szCs w:val="28"/>
        </w:rPr>
        <w:t>Макшанцевой</w:t>
      </w:r>
      <w:proofErr w:type="spellEnd"/>
      <w:r w:rsidR="00493F09" w:rsidRPr="003F7644">
        <w:rPr>
          <w:rFonts w:ascii="Times New Roman" w:hAnsi="Times New Roman" w:cs="Times New Roman"/>
          <w:color w:val="7030A0"/>
          <w:sz w:val="28"/>
          <w:szCs w:val="28"/>
        </w:rPr>
        <w:t xml:space="preserve">, Т. </w:t>
      </w:r>
      <w:proofErr w:type="spellStart"/>
      <w:r w:rsidR="00493F09" w:rsidRPr="003F7644">
        <w:rPr>
          <w:rFonts w:ascii="Times New Roman" w:hAnsi="Times New Roman" w:cs="Times New Roman"/>
          <w:color w:val="7030A0"/>
          <w:sz w:val="28"/>
          <w:szCs w:val="28"/>
        </w:rPr>
        <w:t>Бабаджан</w:t>
      </w:r>
      <w:proofErr w:type="spellEnd"/>
      <w:r w:rsidR="00493F09" w:rsidRPr="003F7644">
        <w:rPr>
          <w:rFonts w:ascii="Times New Roman" w:hAnsi="Times New Roman" w:cs="Times New Roman"/>
          <w:color w:val="7030A0"/>
          <w:sz w:val="28"/>
          <w:szCs w:val="28"/>
        </w:rPr>
        <w:t xml:space="preserve"> и др.). </w:t>
      </w:r>
    </w:p>
    <w:p w:rsidR="00493F09" w:rsidRPr="003F7644" w:rsidRDefault="00493F09" w:rsidP="003F7644">
      <w:pPr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3F7644">
        <w:rPr>
          <w:rFonts w:ascii="Times New Roman" w:hAnsi="Times New Roman" w:cs="Times New Roman"/>
          <w:color w:val="7030A0"/>
          <w:sz w:val="28"/>
          <w:szCs w:val="28"/>
        </w:rPr>
        <w:t xml:space="preserve">        Что же нового в современном музыкально – ритмическом воспитании детей раннего возраста? Надо отметить, что </w:t>
      </w:r>
      <w:proofErr w:type="gramStart"/>
      <w:r w:rsidRPr="003F7644">
        <w:rPr>
          <w:rFonts w:ascii="Times New Roman" w:hAnsi="Times New Roman" w:cs="Times New Roman"/>
          <w:color w:val="7030A0"/>
          <w:sz w:val="28"/>
          <w:szCs w:val="28"/>
        </w:rPr>
        <w:t>дети</w:t>
      </w:r>
      <w:proofErr w:type="gramEnd"/>
      <w:r w:rsidRPr="003F7644">
        <w:rPr>
          <w:rFonts w:ascii="Times New Roman" w:hAnsi="Times New Roman" w:cs="Times New Roman"/>
          <w:color w:val="7030A0"/>
          <w:sz w:val="28"/>
          <w:szCs w:val="28"/>
        </w:rPr>
        <w:t xml:space="preserve"> рождённые в последнее д</w:t>
      </w:r>
      <w:r w:rsidR="009046CB" w:rsidRPr="003F7644">
        <w:rPr>
          <w:rFonts w:ascii="Times New Roman" w:hAnsi="Times New Roman" w:cs="Times New Roman"/>
          <w:color w:val="7030A0"/>
          <w:sz w:val="28"/>
          <w:szCs w:val="28"/>
        </w:rPr>
        <w:t xml:space="preserve">есятилетие, развиваются, опережая программу, очень активны, любознательны. В этом случае играет большую роль пример подражания взрослому – «Вовлекающий показ» (С. Д. Руднева). Объединение усилий родителей и педагогов – важная составляющая музыкального воспитания. По сравнению с прошлыми десятилетиями, усиливается роль творческого тандема: дети – педагоги, родители. Особую значимость приобретают совместные праздники и развлечения. Дети испытывают необычайный восторг от участия родителей (самый любимый вид деятельности – игры и танцы с мамами). </w:t>
      </w:r>
    </w:p>
    <w:p w:rsidR="00C13F41" w:rsidRPr="003F7644" w:rsidRDefault="00C13F41" w:rsidP="003F7644">
      <w:pPr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3F7644">
        <w:rPr>
          <w:rFonts w:ascii="Times New Roman" w:hAnsi="Times New Roman" w:cs="Times New Roman"/>
          <w:color w:val="7030A0"/>
          <w:sz w:val="28"/>
          <w:szCs w:val="28"/>
        </w:rPr>
        <w:lastRenderedPageBreak/>
        <w:t xml:space="preserve">          Именно март (II полугодие) дарит детям повод для радости (праздники 8 марта). Задачи музыкально – ритмического воспитания детей по сути те же, что и в предыдущем квартале, однако педагог может немного увеличивать нагрузку на занятиях, предлагая исполнять большее количество упражнений подряд (на 1 – 2 композиции), добавляются пляски в парах, разнообразные образно – игровые упражнения с предметами (с куклами, флажками, платочками и </w:t>
      </w:r>
      <w:proofErr w:type="spellStart"/>
      <w:r w:rsidRPr="003F7644">
        <w:rPr>
          <w:rFonts w:ascii="Times New Roman" w:hAnsi="Times New Roman" w:cs="Times New Roman"/>
          <w:color w:val="7030A0"/>
          <w:sz w:val="28"/>
          <w:szCs w:val="28"/>
        </w:rPr>
        <w:t>т</w:t>
      </w:r>
      <w:proofErr w:type="gramStart"/>
      <w:r w:rsidRPr="003F7644">
        <w:rPr>
          <w:rFonts w:ascii="Times New Roman" w:hAnsi="Times New Roman" w:cs="Times New Roman"/>
          <w:color w:val="7030A0"/>
          <w:sz w:val="28"/>
          <w:szCs w:val="28"/>
        </w:rPr>
        <w:t>.п</w:t>
      </w:r>
      <w:proofErr w:type="spellEnd"/>
      <w:proofErr w:type="gramEnd"/>
      <w:r w:rsidRPr="003F7644">
        <w:rPr>
          <w:rFonts w:ascii="Times New Roman" w:hAnsi="Times New Roman" w:cs="Times New Roman"/>
          <w:color w:val="7030A0"/>
          <w:sz w:val="28"/>
          <w:szCs w:val="28"/>
        </w:rPr>
        <w:t xml:space="preserve">), образно – игровые этюды («Лягушка», «Мышка», «Птичка», «Киска» и </w:t>
      </w:r>
      <w:proofErr w:type="spellStart"/>
      <w:r w:rsidRPr="003F7644">
        <w:rPr>
          <w:rFonts w:ascii="Times New Roman" w:hAnsi="Times New Roman" w:cs="Times New Roman"/>
          <w:color w:val="7030A0"/>
          <w:sz w:val="28"/>
          <w:szCs w:val="28"/>
        </w:rPr>
        <w:t>тд</w:t>
      </w:r>
      <w:proofErr w:type="spellEnd"/>
      <w:r w:rsidRPr="003F7644">
        <w:rPr>
          <w:rFonts w:ascii="Times New Roman" w:hAnsi="Times New Roman" w:cs="Times New Roman"/>
          <w:color w:val="7030A0"/>
          <w:sz w:val="28"/>
          <w:szCs w:val="28"/>
        </w:rPr>
        <w:t xml:space="preserve">). </w:t>
      </w:r>
    </w:p>
    <w:p w:rsidR="00C13F41" w:rsidRPr="003F7644" w:rsidRDefault="00C13F41" w:rsidP="003F7644">
      <w:pPr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bookmarkStart w:id="0" w:name="_GoBack"/>
      <w:bookmarkEnd w:id="0"/>
      <w:r w:rsidRPr="003F7644">
        <w:rPr>
          <w:rFonts w:ascii="Times New Roman" w:hAnsi="Times New Roman" w:cs="Times New Roman"/>
          <w:color w:val="7030A0"/>
          <w:sz w:val="28"/>
          <w:szCs w:val="28"/>
        </w:rPr>
        <w:t xml:space="preserve">         Пляски и упражнения проводятся в различных исходных положениях и построениях (врассыпную, по кругу</w:t>
      </w:r>
      <w:r w:rsidR="00B53CB9" w:rsidRPr="003F7644">
        <w:rPr>
          <w:rFonts w:ascii="Times New Roman" w:hAnsi="Times New Roman" w:cs="Times New Roman"/>
          <w:color w:val="7030A0"/>
          <w:sz w:val="28"/>
          <w:szCs w:val="28"/>
        </w:rPr>
        <w:t xml:space="preserve">, сидя и лёжа на ковре), что </w:t>
      </w:r>
      <w:proofErr w:type="gramStart"/>
      <w:r w:rsidR="00B53CB9" w:rsidRPr="003F7644">
        <w:rPr>
          <w:rFonts w:ascii="Times New Roman" w:hAnsi="Times New Roman" w:cs="Times New Roman"/>
          <w:color w:val="7030A0"/>
          <w:sz w:val="28"/>
          <w:szCs w:val="28"/>
        </w:rPr>
        <w:t>позволяет</w:t>
      </w:r>
      <w:proofErr w:type="gramEnd"/>
      <w:r w:rsidR="00B53CB9" w:rsidRPr="003F7644">
        <w:rPr>
          <w:rFonts w:ascii="Times New Roman" w:hAnsi="Times New Roman" w:cs="Times New Roman"/>
          <w:color w:val="7030A0"/>
          <w:sz w:val="28"/>
          <w:szCs w:val="28"/>
        </w:rPr>
        <w:t xml:space="preserve"> разнообразите движения рук и ног. Уже в этом возрасте на занятиях используется импровизация (дети сами могут придумать движения, подсказанные музыкой, например: хлопки, притопы, выставление ноги </w:t>
      </w:r>
      <w:proofErr w:type="gramStart"/>
      <w:r w:rsidR="00B53CB9" w:rsidRPr="003F7644">
        <w:rPr>
          <w:rFonts w:ascii="Times New Roman" w:hAnsi="Times New Roman" w:cs="Times New Roman"/>
          <w:color w:val="7030A0"/>
          <w:sz w:val="28"/>
          <w:szCs w:val="28"/>
        </w:rPr>
        <w:t>на</w:t>
      </w:r>
      <w:proofErr w:type="gramEnd"/>
      <w:r w:rsidR="00B53CB9" w:rsidRPr="003F7644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gramStart"/>
      <w:r w:rsidR="00B53CB9" w:rsidRPr="003F7644">
        <w:rPr>
          <w:rFonts w:ascii="Times New Roman" w:hAnsi="Times New Roman" w:cs="Times New Roman"/>
          <w:color w:val="7030A0"/>
          <w:sz w:val="28"/>
          <w:szCs w:val="28"/>
        </w:rPr>
        <w:t>пяточку</w:t>
      </w:r>
      <w:proofErr w:type="gramEnd"/>
      <w:r w:rsidR="00B53CB9" w:rsidRPr="003F7644">
        <w:rPr>
          <w:rFonts w:ascii="Times New Roman" w:hAnsi="Times New Roman" w:cs="Times New Roman"/>
          <w:color w:val="7030A0"/>
          <w:sz w:val="28"/>
          <w:szCs w:val="28"/>
        </w:rPr>
        <w:t xml:space="preserve">, покачивание руками). </w:t>
      </w:r>
    </w:p>
    <w:p w:rsidR="00B53CB9" w:rsidRPr="003F7644" w:rsidRDefault="00B53CB9" w:rsidP="003F7644">
      <w:pPr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3F7644">
        <w:rPr>
          <w:rFonts w:ascii="Times New Roman" w:hAnsi="Times New Roman" w:cs="Times New Roman"/>
          <w:color w:val="7030A0"/>
          <w:sz w:val="28"/>
          <w:szCs w:val="28"/>
        </w:rPr>
        <w:t xml:space="preserve">          </w:t>
      </w:r>
      <w:r w:rsidRPr="003F7644">
        <w:rPr>
          <w:rFonts w:ascii="Times New Roman" w:hAnsi="Times New Roman" w:cs="Times New Roman"/>
          <w:b/>
          <w:outline/>
          <w:color w:val="7030A0"/>
          <w:sz w:val="28"/>
          <w:szCs w:val="28"/>
        </w:rPr>
        <w:t>Х</w:t>
      </w:r>
      <w:r w:rsidRPr="003F7644">
        <w:rPr>
          <w:rFonts w:ascii="Times New Roman" w:hAnsi="Times New Roman" w:cs="Times New Roman"/>
          <w:color w:val="7030A0"/>
          <w:sz w:val="28"/>
          <w:szCs w:val="28"/>
        </w:rPr>
        <w:t xml:space="preserve">ороший результат </w:t>
      </w:r>
      <w:proofErr w:type="gramStart"/>
      <w:r w:rsidRPr="003F7644">
        <w:rPr>
          <w:rFonts w:ascii="Times New Roman" w:hAnsi="Times New Roman" w:cs="Times New Roman"/>
          <w:color w:val="7030A0"/>
          <w:sz w:val="28"/>
          <w:szCs w:val="28"/>
        </w:rPr>
        <w:t>будет</w:t>
      </w:r>
      <w:proofErr w:type="gramEnd"/>
      <w:r w:rsidRPr="003F7644">
        <w:rPr>
          <w:rFonts w:ascii="Times New Roman" w:hAnsi="Times New Roman" w:cs="Times New Roman"/>
          <w:color w:val="7030A0"/>
          <w:sz w:val="28"/>
          <w:szCs w:val="28"/>
        </w:rPr>
        <w:t xml:space="preserve"> достигнут в совместной работе с семьями воспитанников. Дети очень любят игры и танцы в кругу семьи. Именно ранний возраст – основа для дальнейшего развития ребёнка.</w:t>
      </w:r>
    </w:p>
    <w:p w:rsidR="00C13F41" w:rsidRPr="003F7644" w:rsidRDefault="00C13F41" w:rsidP="003F7644">
      <w:pPr>
        <w:jc w:val="both"/>
        <w:rPr>
          <w:rFonts w:ascii="Times New Roman" w:hAnsi="Times New Roman" w:cs="Times New Roman"/>
          <w:color w:val="7030A0"/>
          <w:sz w:val="28"/>
          <w:szCs w:val="28"/>
        </w:rPr>
      </w:pPr>
    </w:p>
    <w:sectPr w:rsidR="00C13F41" w:rsidRPr="003F7644" w:rsidSect="00A06B58">
      <w:pgSz w:w="8420" w:h="11907" w:orient="landscape" w:code="9"/>
      <w:pgMar w:top="851" w:right="1134" w:bottom="1701" w:left="1418" w:header="0" w:footer="851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bookFoldPrinting/>
  <w:bookFoldPrintingSheets w:val="4"/>
  <w:drawingGridHorizontalSpacing w:val="110"/>
  <w:drawingGridVerticalSpacing w:val="381"/>
  <w:displayHorizontalDrawingGridEvery w:val="0"/>
  <w:characterSpacingControl w:val="doNotCompress"/>
  <w:compat/>
  <w:rsids>
    <w:rsidRoot w:val="00A06B58"/>
    <w:rsid w:val="0006111B"/>
    <w:rsid w:val="00320DB7"/>
    <w:rsid w:val="003C32D1"/>
    <w:rsid w:val="003F7644"/>
    <w:rsid w:val="00466F0E"/>
    <w:rsid w:val="00493F09"/>
    <w:rsid w:val="0064142A"/>
    <w:rsid w:val="0066193D"/>
    <w:rsid w:val="009046CB"/>
    <w:rsid w:val="00A06B58"/>
    <w:rsid w:val="00AD1BAE"/>
    <w:rsid w:val="00AE034A"/>
    <w:rsid w:val="00B53CB9"/>
    <w:rsid w:val="00C13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B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7D9D8-7BBC-4C92-9312-437B7FCFD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оператор</cp:lastModifiedBy>
  <cp:revision>3</cp:revision>
  <dcterms:created xsi:type="dcterms:W3CDTF">2017-04-24T07:36:00Z</dcterms:created>
  <dcterms:modified xsi:type="dcterms:W3CDTF">2017-06-27T09:09:00Z</dcterms:modified>
</cp:coreProperties>
</file>